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F1CF" w14:textId="77777777" w:rsidR="00946DBB" w:rsidRPr="00773F5F" w:rsidRDefault="00946DBB" w:rsidP="00946DBB">
      <w:pPr>
        <w:jc w:val="center"/>
        <w:rPr>
          <w:b/>
          <w:bCs/>
          <w:color w:val="800080"/>
          <w:sz w:val="32"/>
          <w:szCs w:val="32"/>
        </w:rPr>
      </w:pPr>
      <w:bookmarkStart w:id="0" w:name="_GoBack"/>
      <w:bookmarkEnd w:id="0"/>
      <w:r w:rsidRPr="00773F5F">
        <w:rPr>
          <w:b/>
          <w:bCs/>
          <w:color w:val="800080"/>
          <w:sz w:val="32"/>
          <w:szCs w:val="32"/>
        </w:rPr>
        <w:t xml:space="preserve">RECRUTEMENT DES </w:t>
      </w:r>
      <w:r w:rsidR="004B000A">
        <w:rPr>
          <w:b/>
          <w:bCs/>
          <w:color w:val="800080"/>
          <w:sz w:val="32"/>
          <w:szCs w:val="32"/>
        </w:rPr>
        <w:t>ATER</w:t>
      </w:r>
    </w:p>
    <w:p w14:paraId="5F886824" w14:textId="77777777" w:rsidR="00946DBB" w:rsidRPr="00773F5F" w:rsidRDefault="00946DBB" w:rsidP="00946DBB">
      <w:pPr>
        <w:jc w:val="center"/>
        <w:rPr>
          <w:rFonts w:cs="Times New Roman"/>
          <w:b/>
          <w:bCs/>
          <w:color w:val="800080"/>
          <w:sz w:val="32"/>
          <w:szCs w:val="32"/>
        </w:rPr>
      </w:pPr>
      <w:r w:rsidRPr="00773F5F">
        <w:rPr>
          <w:b/>
          <w:bCs/>
          <w:color w:val="800080"/>
          <w:sz w:val="32"/>
          <w:szCs w:val="32"/>
        </w:rPr>
        <w:t>CAMPAGNE</w:t>
      </w:r>
      <w:r w:rsidR="009757AD">
        <w:rPr>
          <w:b/>
          <w:bCs/>
          <w:color w:val="800080"/>
          <w:sz w:val="32"/>
          <w:szCs w:val="32"/>
        </w:rPr>
        <w:t xml:space="preserve"> 20</w:t>
      </w:r>
      <w:r w:rsidR="004B000A">
        <w:rPr>
          <w:b/>
          <w:bCs/>
          <w:color w:val="800080"/>
          <w:sz w:val="32"/>
          <w:szCs w:val="32"/>
        </w:rPr>
        <w:t>21</w:t>
      </w:r>
    </w:p>
    <w:p w14:paraId="0F101408" w14:textId="77777777" w:rsidR="00946DBB" w:rsidRPr="00773F5F" w:rsidRDefault="00946DBB" w:rsidP="00946DBB">
      <w:pPr>
        <w:rPr>
          <w:rFonts w:cs="Times New Roman"/>
          <w:b/>
          <w:bCs/>
          <w:sz w:val="16"/>
          <w:szCs w:val="16"/>
        </w:rPr>
      </w:pPr>
    </w:p>
    <w:p w14:paraId="76DD4068" w14:textId="77777777" w:rsidR="00946DBB" w:rsidRPr="00B66622" w:rsidRDefault="00946DBB" w:rsidP="00946DBB">
      <w:pPr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773F5F">
        <w:rPr>
          <w:b/>
          <w:bCs/>
          <w:i/>
          <w:iCs/>
          <w:sz w:val="28"/>
          <w:szCs w:val="28"/>
          <w:u w:val="single"/>
        </w:rPr>
        <w:t xml:space="preserve">IDENTIFICATION </w:t>
      </w:r>
      <w:r>
        <w:rPr>
          <w:b/>
          <w:bCs/>
          <w:i/>
          <w:iCs/>
          <w:sz w:val="28"/>
          <w:szCs w:val="28"/>
          <w:u w:val="single"/>
        </w:rPr>
        <w:t>DU POSTE</w:t>
      </w:r>
    </w:p>
    <w:p w14:paraId="20FCDD41" w14:textId="77777777" w:rsidR="00946DBB" w:rsidRPr="00773F5F" w:rsidRDefault="00946DBB" w:rsidP="00946DBB">
      <w:pPr>
        <w:rPr>
          <w:rFonts w:cs="Times New Roman"/>
          <w:b/>
          <w:bCs/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0033CC"/>
          <w:left w:val="outset" w:sz="6" w:space="0" w:color="0033CC"/>
          <w:bottom w:val="outset" w:sz="6" w:space="0" w:color="0033CC"/>
          <w:right w:val="outset" w:sz="6" w:space="0" w:color="0033CC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946DBB" w:rsidRPr="00773F5F" w14:paraId="709A7939" w14:textId="77777777" w:rsidTr="00DC225D">
        <w:trPr>
          <w:tblCellSpacing w:w="15" w:type="dxa"/>
        </w:trPr>
        <w:tc>
          <w:tcPr>
            <w:tcW w:w="2480" w:type="pct"/>
            <w:tcBorders>
              <w:top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</w:tcPr>
          <w:p w14:paraId="1FC0C9AD" w14:textId="77777777" w:rsidR="00946DBB" w:rsidRDefault="00946DBB" w:rsidP="00DC225D">
            <w:pPr>
              <w:rPr>
                <w:b/>
                <w:bCs/>
                <w:color w:val="0033CC"/>
              </w:rPr>
            </w:pPr>
            <w:r w:rsidRPr="00C60430">
              <w:rPr>
                <w:b/>
                <w:bCs/>
                <w:color w:val="0033CC"/>
                <w:u w:val="single"/>
              </w:rPr>
              <w:t>N° de l'emploi</w:t>
            </w:r>
            <w:r w:rsidRPr="00773F5F">
              <w:rPr>
                <w:b/>
                <w:bCs/>
                <w:color w:val="0033CC"/>
              </w:rPr>
              <w:t xml:space="preserve"> : </w:t>
            </w:r>
            <w:r w:rsidR="009757AD">
              <w:rPr>
                <w:b/>
                <w:bCs/>
                <w:color w:val="0033CC"/>
              </w:rPr>
              <w:t>XX</w:t>
            </w:r>
          </w:p>
          <w:p w14:paraId="4205BB21" w14:textId="77777777" w:rsidR="00946DBB" w:rsidRPr="00773F5F" w:rsidRDefault="00946DBB" w:rsidP="00DC225D">
            <w:pPr>
              <w:rPr>
                <w:rFonts w:cs="Times New Roman"/>
                <w:b/>
                <w:bCs/>
              </w:rPr>
            </w:pPr>
            <w:r w:rsidRPr="00C60430">
              <w:rPr>
                <w:b/>
                <w:bCs/>
                <w:color w:val="0033CC"/>
                <w:u w:val="single"/>
              </w:rPr>
              <w:t>Nature de l'emploi</w:t>
            </w:r>
            <w:r w:rsidRPr="00773F5F">
              <w:rPr>
                <w:b/>
                <w:bCs/>
                <w:color w:val="0033CC"/>
              </w:rPr>
              <w:t xml:space="preserve"> : </w:t>
            </w:r>
            <w:r w:rsidR="004B000A">
              <w:rPr>
                <w:b/>
                <w:bCs/>
                <w:color w:val="0033CC"/>
              </w:rPr>
              <w:t>ATER</w:t>
            </w:r>
            <w:r w:rsidRPr="00773F5F">
              <w:rPr>
                <w:rFonts w:cs="Times New Roman"/>
                <w:b/>
                <w:bCs/>
              </w:rPr>
              <w:br/>
            </w:r>
            <w:r w:rsidRPr="00C60430">
              <w:rPr>
                <w:b/>
                <w:bCs/>
                <w:color w:val="0033CC"/>
                <w:u w:val="single"/>
              </w:rPr>
              <w:t>Section CNU</w:t>
            </w:r>
            <w:r w:rsidRPr="00773F5F">
              <w:rPr>
                <w:b/>
                <w:bCs/>
                <w:color w:val="0033CC"/>
              </w:rPr>
              <w:t xml:space="preserve"> : </w:t>
            </w:r>
            <w:r>
              <w:rPr>
                <w:b/>
                <w:bCs/>
                <w:color w:val="0033CC"/>
              </w:rPr>
              <w:t>74</w:t>
            </w:r>
            <w:r w:rsidRPr="005B0687">
              <w:rPr>
                <w:b/>
                <w:bCs/>
                <w:color w:val="0033CC"/>
                <w:vertAlign w:val="superscript"/>
              </w:rPr>
              <w:t>e</w:t>
            </w:r>
          </w:p>
        </w:tc>
        <w:tc>
          <w:tcPr>
            <w:tcW w:w="248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</w:tcBorders>
            <w:vAlign w:val="center"/>
          </w:tcPr>
          <w:p w14:paraId="70E8AD30" w14:textId="77777777" w:rsidR="00946DBB" w:rsidRDefault="00946DBB" w:rsidP="00DC225D">
            <w:pPr>
              <w:rPr>
                <w:b/>
                <w:bCs/>
                <w:color w:val="0033CC"/>
              </w:rPr>
            </w:pPr>
            <w:r>
              <w:rPr>
                <w:b/>
                <w:bCs/>
                <w:color w:val="0033CC"/>
                <w:u w:val="single"/>
              </w:rPr>
              <w:t>UFR</w:t>
            </w:r>
            <w:r w:rsidRPr="00773F5F">
              <w:rPr>
                <w:rFonts w:cs="Times New Roman"/>
                <w:b/>
                <w:bCs/>
                <w:color w:val="0033CC"/>
              </w:rPr>
              <w:t> </w:t>
            </w:r>
            <w:r w:rsidRPr="00773F5F">
              <w:rPr>
                <w:b/>
                <w:bCs/>
                <w:color w:val="0033CC"/>
              </w:rPr>
              <w:t>:</w:t>
            </w:r>
            <w:r>
              <w:rPr>
                <w:b/>
                <w:bCs/>
                <w:color w:val="0033CC"/>
              </w:rPr>
              <w:t xml:space="preserve"> STAPS</w:t>
            </w:r>
          </w:p>
          <w:p w14:paraId="2949003A" w14:textId="77777777" w:rsidR="00946DBB" w:rsidRPr="00773F5F" w:rsidRDefault="00946DBB" w:rsidP="00DC225D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u w:val="single"/>
              </w:rPr>
              <w:t>Unité de Recherche</w:t>
            </w:r>
            <w:r w:rsidRPr="00773F5F">
              <w:rPr>
                <w:b/>
                <w:bCs/>
                <w:color w:val="0000FF"/>
                <w:u w:val="single"/>
              </w:rPr>
              <w:t>:</w:t>
            </w:r>
            <w:r w:rsidRPr="00773F5F">
              <w:rPr>
                <w:b/>
                <w:bCs/>
                <w:color w:val="0000FF"/>
              </w:rPr>
              <w:t xml:space="preserve"> </w:t>
            </w:r>
            <w:r w:rsidRPr="002D7F40">
              <w:rPr>
                <w:b/>
                <w:bCs/>
                <w:color w:val="0000FF"/>
              </w:rPr>
              <w:t>VIPS</w:t>
            </w:r>
            <w:r w:rsidRPr="002D7F40">
              <w:rPr>
                <w:b/>
                <w:bCs/>
                <w:color w:val="0000FF"/>
                <w:vertAlign w:val="superscript"/>
              </w:rPr>
              <w:t>2</w:t>
            </w:r>
            <w:r w:rsidRPr="002D7F40">
              <w:rPr>
                <w:b/>
                <w:bCs/>
                <w:color w:val="0000FF"/>
              </w:rPr>
              <w:t xml:space="preserve"> </w:t>
            </w:r>
            <w:r>
              <w:rPr>
                <w:b/>
                <w:bCs/>
                <w:color w:val="0000FF"/>
              </w:rPr>
              <w:t>(EA 4636)</w:t>
            </w:r>
          </w:p>
        </w:tc>
      </w:tr>
    </w:tbl>
    <w:p w14:paraId="71297CD6" w14:textId="77777777" w:rsidR="00946DBB" w:rsidRPr="000F4EDC" w:rsidRDefault="00946DBB" w:rsidP="00946DBB">
      <w:pPr>
        <w:tabs>
          <w:tab w:val="right" w:pos="5812"/>
          <w:tab w:val="right" w:pos="7230"/>
        </w:tabs>
        <w:rPr>
          <w:rFonts w:cs="Times New Roman"/>
          <w:b/>
          <w:bCs/>
          <w:color w:val="0000FF"/>
        </w:rPr>
      </w:pPr>
      <w:r>
        <w:rPr>
          <w:rFonts w:cs="Times New Roman"/>
        </w:rPr>
        <w:br/>
      </w:r>
      <w:r w:rsidRPr="000F4EDC">
        <w:rPr>
          <w:b/>
          <w:bCs/>
          <w:color w:val="0000FF"/>
          <w:u w:val="single"/>
        </w:rPr>
        <w:t xml:space="preserve">Profil </w:t>
      </w:r>
      <w:r w:rsidRPr="000F4EDC">
        <w:rPr>
          <w:b/>
          <w:bCs/>
          <w:color w:val="0000FF"/>
        </w:rPr>
        <w:t xml:space="preserve">: STAPS/ </w:t>
      </w:r>
      <w:r w:rsidR="003173AB">
        <w:rPr>
          <w:b/>
          <w:bCs/>
          <w:color w:val="0000FF"/>
        </w:rPr>
        <w:t>Sciences Sociales</w:t>
      </w:r>
      <w:r w:rsidR="00C77411">
        <w:rPr>
          <w:b/>
          <w:bCs/>
          <w:color w:val="0000FF"/>
        </w:rPr>
        <w:t xml:space="preserve"> (Histoire des APSA) </w:t>
      </w:r>
      <w:r w:rsidR="00BD2B35">
        <w:rPr>
          <w:b/>
          <w:bCs/>
          <w:color w:val="0000FF"/>
        </w:rPr>
        <w:t>OU</w:t>
      </w:r>
      <w:r w:rsidR="00C77411">
        <w:rPr>
          <w:b/>
          <w:bCs/>
          <w:color w:val="0000FF"/>
        </w:rPr>
        <w:t xml:space="preserve"> Sciences Humaines (Psychologie des APSA)</w:t>
      </w:r>
    </w:p>
    <w:p w14:paraId="5FA704C4" w14:textId="77777777" w:rsidR="00946DBB" w:rsidRDefault="00946DBB" w:rsidP="00946DBB">
      <w:pPr>
        <w:tabs>
          <w:tab w:val="left" w:pos="993"/>
          <w:tab w:val="left" w:pos="3261"/>
          <w:tab w:val="left" w:pos="4820"/>
          <w:tab w:val="left" w:pos="6237"/>
          <w:tab w:val="left" w:pos="7655"/>
        </w:tabs>
        <w:rPr>
          <w:rFonts w:cs="Times New Roman"/>
          <w:color w:val="0000FF"/>
        </w:rPr>
      </w:pPr>
    </w:p>
    <w:p w14:paraId="256ECA1E" w14:textId="77777777" w:rsidR="00946DBB" w:rsidRPr="00E34872" w:rsidRDefault="00946DBB" w:rsidP="00946DBB">
      <w:pPr>
        <w:tabs>
          <w:tab w:val="right" w:pos="5812"/>
          <w:tab w:val="right" w:pos="7230"/>
        </w:tabs>
        <w:jc w:val="center"/>
        <w:rPr>
          <w:rFonts w:cs="Times New Roman"/>
          <w:b/>
          <w:bCs/>
          <w:iCs/>
          <w:sz w:val="28"/>
          <w:szCs w:val="28"/>
          <w:u w:val="single"/>
        </w:rPr>
      </w:pPr>
      <w:r w:rsidRPr="00E34872">
        <w:rPr>
          <w:b/>
          <w:bCs/>
          <w:iCs/>
          <w:sz w:val="28"/>
          <w:szCs w:val="28"/>
          <w:u w:val="single"/>
        </w:rPr>
        <w:t>DESCRIPTIF DU POSTE</w:t>
      </w:r>
    </w:p>
    <w:p w14:paraId="264C9E7E" w14:textId="77777777" w:rsidR="00946DBB" w:rsidRDefault="00946DBB" w:rsidP="00946DBB">
      <w:pPr>
        <w:tabs>
          <w:tab w:val="right" w:pos="5812"/>
          <w:tab w:val="right" w:pos="7230"/>
        </w:tabs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</w:p>
    <w:p w14:paraId="64690716" w14:textId="77777777" w:rsidR="00946DBB" w:rsidRPr="001C7853" w:rsidRDefault="00946DBB" w:rsidP="00946DBB">
      <w:pPr>
        <w:tabs>
          <w:tab w:val="right" w:pos="5812"/>
          <w:tab w:val="right" w:pos="7230"/>
        </w:tabs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</w:p>
    <w:p w14:paraId="2C41C37D" w14:textId="77777777" w:rsidR="00946DBB" w:rsidRDefault="00946DBB" w:rsidP="00946DBB">
      <w:pPr>
        <w:tabs>
          <w:tab w:val="right" w:pos="5812"/>
          <w:tab w:val="right" w:pos="7230"/>
        </w:tabs>
        <w:rPr>
          <w:b/>
          <w:bCs/>
        </w:rPr>
      </w:pPr>
      <w:r w:rsidRPr="00EB037E">
        <w:rPr>
          <w:b/>
          <w:bCs/>
          <w:u w:val="single"/>
        </w:rPr>
        <w:t>ACTIVITES PEDAGOGIQUES</w:t>
      </w:r>
      <w:r w:rsidRPr="00EB037E">
        <w:rPr>
          <w:rFonts w:cs="Times New Roman"/>
          <w:b/>
          <w:bCs/>
        </w:rPr>
        <w:t> </w:t>
      </w:r>
      <w:r w:rsidRPr="00EB037E">
        <w:rPr>
          <w:b/>
          <w:bCs/>
        </w:rPr>
        <w:t>:</w:t>
      </w:r>
    </w:p>
    <w:p w14:paraId="71F56CD9" w14:textId="77777777" w:rsidR="00946DBB" w:rsidRDefault="00946DBB" w:rsidP="00946DBB">
      <w:pPr>
        <w:tabs>
          <w:tab w:val="right" w:pos="5812"/>
          <w:tab w:val="right" w:pos="7230"/>
        </w:tabs>
        <w:rPr>
          <w:b/>
          <w:bCs/>
        </w:rPr>
      </w:pPr>
    </w:p>
    <w:p w14:paraId="6F5DA3E2" w14:textId="2C53DA29" w:rsidR="004B000A" w:rsidRPr="00C77411" w:rsidRDefault="00C77411" w:rsidP="00C77411">
      <w:pPr>
        <w:tabs>
          <w:tab w:val="right" w:pos="5812"/>
          <w:tab w:val="right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411">
        <w:rPr>
          <w:rFonts w:ascii="Times New Roman" w:hAnsi="Times New Roman" w:cs="Times New Roman"/>
          <w:sz w:val="22"/>
          <w:szCs w:val="22"/>
        </w:rPr>
        <w:t xml:space="preserve">La personne recrutée effectuera des enseignements à l’UFRSTAPS sur les sites de Rennes et </w:t>
      </w:r>
      <w:r w:rsidR="0003331D">
        <w:rPr>
          <w:rFonts w:ascii="Times New Roman" w:hAnsi="Times New Roman" w:cs="Times New Roman"/>
          <w:sz w:val="22"/>
          <w:szCs w:val="22"/>
        </w:rPr>
        <w:t xml:space="preserve">de Saint Brieuc (campus </w:t>
      </w:r>
      <w:proofErr w:type="spellStart"/>
      <w:r w:rsidR="0003331D">
        <w:rPr>
          <w:rFonts w:ascii="Times New Roman" w:hAnsi="Times New Roman" w:cs="Times New Roman"/>
          <w:sz w:val="22"/>
          <w:szCs w:val="22"/>
        </w:rPr>
        <w:t>Mazier</w:t>
      </w:r>
      <w:proofErr w:type="spellEnd"/>
      <w:r w:rsidR="0003331D">
        <w:rPr>
          <w:rFonts w:ascii="Times New Roman" w:hAnsi="Times New Roman" w:cs="Times New Roman"/>
          <w:sz w:val="22"/>
          <w:szCs w:val="22"/>
        </w:rPr>
        <w:t>)</w:t>
      </w:r>
      <w:r w:rsidRPr="00C77411">
        <w:rPr>
          <w:rFonts w:ascii="Times New Roman" w:hAnsi="Times New Roman" w:cs="Times New Roman"/>
          <w:sz w:val="22"/>
          <w:szCs w:val="22"/>
        </w:rPr>
        <w:t xml:space="preserve"> et devra </w:t>
      </w:r>
      <w:proofErr w:type="gramStart"/>
      <w:r w:rsidRPr="00C77411">
        <w:rPr>
          <w:rFonts w:ascii="Times New Roman" w:hAnsi="Times New Roman" w:cs="Times New Roman"/>
          <w:sz w:val="22"/>
          <w:szCs w:val="22"/>
        </w:rPr>
        <w:t>être  en</w:t>
      </w:r>
      <w:proofErr w:type="gramEnd"/>
      <w:r w:rsidRPr="00C77411">
        <w:rPr>
          <w:rFonts w:ascii="Times New Roman" w:hAnsi="Times New Roman" w:cs="Times New Roman"/>
          <w:sz w:val="22"/>
          <w:szCs w:val="22"/>
        </w:rPr>
        <w:t xml:space="preserve">  capacité  </w:t>
      </w:r>
      <w:r w:rsidR="003173AB" w:rsidRPr="00C77411">
        <w:rPr>
          <w:rFonts w:ascii="Times New Roman" w:hAnsi="Times New Roman" w:cs="Times New Roman"/>
          <w:sz w:val="22"/>
          <w:szCs w:val="22"/>
        </w:rPr>
        <w:t>d’inscrire ses enseignements dans l’offre de formation au niveau licence</w:t>
      </w:r>
      <w:r w:rsidR="00A43EF6" w:rsidRPr="00C77411">
        <w:rPr>
          <w:rFonts w:ascii="Times New Roman" w:hAnsi="Times New Roman" w:cs="Times New Roman"/>
          <w:sz w:val="22"/>
          <w:szCs w:val="22"/>
        </w:rPr>
        <w:t xml:space="preserve"> (en par</w:t>
      </w:r>
      <w:r w:rsidR="0003331D">
        <w:rPr>
          <w:rFonts w:ascii="Times New Roman" w:hAnsi="Times New Roman" w:cs="Times New Roman"/>
          <w:sz w:val="22"/>
          <w:szCs w:val="22"/>
        </w:rPr>
        <w:t>ticulier le parcours «  Education et Motricité »)</w:t>
      </w:r>
      <w:r w:rsidR="00946DBB" w:rsidRPr="00C7741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651A65" w14:textId="77777777" w:rsidR="00C77411" w:rsidRPr="00C77411" w:rsidRDefault="00C77411" w:rsidP="00C77411">
      <w:pPr>
        <w:tabs>
          <w:tab w:val="right" w:pos="5812"/>
          <w:tab w:val="right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411">
        <w:rPr>
          <w:rFonts w:ascii="Times New Roman" w:hAnsi="Times New Roman" w:cs="Times New Roman"/>
          <w:sz w:val="22"/>
          <w:szCs w:val="22"/>
        </w:rPr>
        <w:t>Les candidats devront faire la preuve de connaissances et compétences, soit dans le domaine de la psychologie du sport/psychologie de la santé associée à l'AP, soit dans le domaine de l'histoire du sport.</w:t>
      </w:r>
    </w:p>
    <w:p w14:paraId="1FB29A4A" w14:textId="77777777" w:rsidR="00946DBB" w:rsidRDefault="00946DBB" w:rsidP="00946DBB">
      <w:pPr>
        <w:tabs>
          <w:tab w:val="right" w:pos="5812"/>
          <w:tab w:val="right" w:pos="7230"/>
        </w:tabs>
        <w:rPr>
          <w:rFonts w:cs="Times New Roman"/>
        </w:rPr>
      </w:pPr>
    </w:p>
    <w:p w14:paraId="21D5DDA1" w14:textId="77777777" w:rsidR="00946DBB" w:rsidRDefault="00946DBB" w:rsidP="00946DBB">
      <w:pPr>
        <w:tabs>
          <w:tab w:val="right" w:pos="5812"/>
          <w:tab w:val="right" w:pos="7230"/>
        </w:tabs>
        <w:rPr>
          <w:rFonts w:cs="Times New Roman"/>
        </w:rPr>
      </w:pPr>
    </w:p>
    <w:p w14:paraId="24A42DAD" w14:textId="77777777" w:rsidR="00946DBB" w:rsidRDefault="00946DBB" w:rsidP="00946DBB">
      <w:pPr>
        <w:tabs>
          <w:tab w:val="right" w:pos="5812"/>
          <w:tab w:val="right" w:pos="7230"/>
        </w:tabs>
        <w:rPr>
          <w:rFonts w:cs="Times New Roman"/>
        </w:rPr>
      </w:pPr>
      <w:r w:rsidRPr="00EB037E">
        <w:rPr>
          <w:b/>
          <w:bCs/>
          <w:u w:val="single"/>
        </w:rPr>
        <w:t xml:space="preserve">ACTIVITES </w:t>
      </w:r>
      <w:r>
        <w:rPr>
          <w:b/>
          <w:bCs/>
          <w:u w:val="single"/>
        </w:rPr>
        <w:t xml:space="preserve">DE </w:t>
      </w:r>
      <w:r w:rsidRPr="00EB037E">
        <w:rPr>
          <w:b/>
          <w:bCs/>
          <w:u w:val="single"/>
        </w:rPr>
        <w:t>RECHERCHE</w:t>
      </w:r>
      <w:r w:rsidRPr="00EB037E">
        <w:rPr>
          <w:rFonts w:cs="Times New Roman"/>
          <w:b/>
          <w:bCs/>
        </w:rPr>
        <w:t> </w:t>
      </w:r>
      <w:r w:rsidRPr="00EB037E">
        <w:rPr>
          <w:b/>
          <w:bCs/>
        </w:rPr>
        <w:t>:</w:t>
      </w:r>
    </w:p>
    <w:p w14:paraId="49790490" w14:textId="77777777" w:rsidR="00946DBB" w:rsidRDefault="00946DBB" w:rsidP="00946DBB">
      <w:pPr>
        <w:tabs>
          <w:tab w:val="right" w:pos="5812"/>
          <w:tab w:val="right" w:pos="723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2B0E36D" w14:textId="77777777" w:rsidR="00946DBB" w:rsidRDefault="00946DBB" w:rsidP="004B000A">
      <w:pPr>
        <w:tabs>
          <w:tab w:val="right" w:pos="5812"/>
          <w:tab w:val="right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15F01">
        <w:rPr>
          <w:rFonts w:ascii="Times New Roman" w:hAnsi="Times New Roman" w:cs="Times New Roman"/>
          <w:sz w:val="22"/>
          <w:szCs w:val="22"/>
        </w:rPr>
        <w:t xml:space="preserve">La personne recrutée </w:t>
      </w:r>
      <w:r>
        <w:rPr>
          <w:rFonts w:ascii="Times New Roman" w:hAnsi="Times New Roman" w:cs="Times New Roman"/>
          <w:sz w:val="22"/>
          <w:szCs w:val="22"/>
        </w:rPr>
        <w:t>devra faire la preuve</w:t>
      </w:r>
      <w:r w:rsidRPr="00715F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d’</w:t>
      </w:r>
      <w:r w:rsidRPr="00715F01">
        <w:rPr>
          <w:rFonts w:ascii="Times New Roman" w:hAnsi="Times New Roman" w:cs="Times New Roman"/>
          <w:sz w:val="22"/>
          <w:szCs w:val="22"/>
        </w:rPr>
        <w:t xml:space="preserve">une expertise scientifique </w:t>
      </w:r>
      <w:r w:rsidR="003173AB">
        <w:rPr>
          <w:rFonts w:ascii="Times New Roman" w:hAnsi="Times New Roman" w:cs="Times New Roman"/>
          <w:sz w:val="22"/>
          <w:szCs w:val="22"/>
        </w:rPr>
        <w:t xml:space="preserve">dans le domaine des sciences </w:t>
      </w:r>
      <w:r w:rsidR="004B000A">
        <w:rPr>
          <w:rFonts w:ascii="Times New Roman" w:hAnsi="Times New Roman" w:cs="Times New Roman"/>
          <w:sz w:val="22"/>
          <w:szCs w:val="22"/>
        </w:rPr>
        <w:t xml:space="preserve">humaines </w:t>
      </w:r>
      <w:r w:rsidR="00C77411">
        <w:rPr>
          <w:rFonts w:ascii="Times New Roman" w:hAnsi="Times New Roman" w:cs="Times New Roman"/>
          <w:sz w:val="22"/>
          <w:szCs w:val="22"/>
        </w:rPr>
        <w:t>ou</w:t>
      </w:r>
      <w:r w:rsidR="004B000A">
        <w:rPr>
          <w:rFonts w:ascii="Times New Roman" w:hAnsi="Times New Roman" w:cs="Times New Roman"/>
          <w:sz w:val="22"/>
          <w:szCs w:val="22"/>
        </w:rPr>
        <w:t xml:space="preserve"> </w:t>
      </w:r>
      <w:r w:rsidR="003173AB">
        <w:rPr>
          <w:rFonts w:ascii="Times New Roman" w:hAnsi="Times New Roman" w:cs="Times New Roman"/>
          <w:sz w:val="22"/>
          <w:szCs w:val="22"/>
        </w:rPr>
        <w:t>sociales appliquées à l’activité physique</w:t>
      </w:r>
      <w:r w:rsidR="00AC121E">
        <w:rPr>
          <w:rFonts w:ascii="Times New Roman" w:hAnsi="Times New Roman" w:cs="Times New Roman"/>
          <w:sz w:val="22"/>
          <w:szCs w:val="22"/>
        </w:rPr>
        <w:t xml:space="preserve"> et sportive</w:t>
      </w:r>
      <w:r>
        <w:rPr>
          <w:rFonts w:ascii="Times New Roman" w:hAnsi="Times New Roman" w:cs="Times New Roman"/>
          <w:sz w:val="22"/>
          <w:szCs w:val="22"/>
        </w:rPr>
        <w:t xml:space="preserve">. Elle </w:t>
      </w:r>
      <w:r w:rsidRPr="00715F01">
        <w:rPr>
          <w:rFonts w:ascii="Times New Roman" w:hAnsi="Times New Roman" w:cs="Times New Roman"/>
          <w:sz w:val="22"/>
          <w:szCs w:val="22"/>
        </w:rPr>
        <w:t xml:space="preserve">sera intégrée au </w:t>
      </w:r>
      <w:r>
        <w:rPr>
          <w:rFonts w:ascii="Times New Roman" w:hAnsi="Times New Roman" w:cs="Times New Roman"/>
          <w:sz w:val="22"/>
          <w:szCs w:val="22"/>
        </w:rPr>
        <w:t>laboratoire VIP</w:t>
      </w:r>
      <w:r w:rsidRPr="00715F01">
        <w:rPr>
          <w:rFonts w:ascii="Times New Roman" w:hAnsi="Times New Roman" w:cs="Times New Roman"/>
          <w:sz w:val="22"/>
          <w:szCs w:val="22"/>
        </w:rPr>
        <w:t>S</w:t>
      </w:r>
      <w:r w:rsidRPr="00941D0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715F01">
        <w:rPr>
          <w:rFonts w:ascii="Times New Roman" w:hAnsi="Times New Roman" w:cs="Times New Roman"/>
          <w:sz w:val="22"/>
          <w:szCs w:val="22"/>
        </w:rPr>
        <w:t xml:space="preserve"> (Violences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15F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Innovations, Politiques, Socialisations et Sports - EA 4636) </w:t>
      </w:r>
    </w:p>
    <w:p w14:paraId="1711A1A5" w14:textId="77777777" w:rsidR="00946DBB" w:rsidRDefault="00946DBB" w:rsidP="00946DBB">
      <w:pPr>
        <w:tabs>
          <w:tab w:val="right" w:pos="5812"/>
          <w:tab w:val="right" w:pos="7230"/>
        </w:tabs>
        <w:rPr>
          <w:rFonts w:cs="Times New Roman"/>
        </w:rPr>
      </w:pPr>
    </w:p>
    <w:p w14:paraId="28F5BD37" w14:textId="77777777" w:rsidR="002144E4" w:rsidRPr="00946DBB" w:rsidRDefault="002144E4" w:rsidP="00946DBB"/>
    <w:sectPr w:rsidR="002144E4" w:rsidRPr="00946DBB" w:rsidSect="00B66622">
      <w:pgSz w:w="11900" w:h="16840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598"/>
    <w:multiLevelType w:val="hybridMultilevel"/>
    <w:tmpl w:val="9DD2EC12"/>
    <w:lvl w:ilvl="0" w:tplc="5F04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849F2"/>
    <w:multiLevelType w:val="hybridMultilevel"/>
    <w:tmpl w:val="AEA4764C"/>
    <w:lvl w:ilvl="0" w:tplc="5F04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E40BA"/>
    <w:multiLevelType w:val="hybridMultilevel"/>
    <w:tmpl w:val="DC5080B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A9"/>
    <w:rsid w:val="0003331D"/>
    <w:rsid w:val="00067EFE"/>
    <w:rsid w:val="000B4743"/>
    <w:rsid w:val="000F4EDC"/>
    <w:rsid w:val="0013012E"/>
    <w:rsid w:val="00186224"/>
    <w:rsid w:val="0019670E"/>
    <w:rsid w:val="001C7853"/>
    <w:rsid w:val="002144E4"/>
    <w:rsid w:val="00281560"/>
    <w:rsid w:val="002C08EC"/>
    <w:rsid w:val="002D73CA"/>
    <w:rsid w:val="002D7F40"/>
    <w:rsid w:val="002E72DA"/>
    <w:rsid w:val="003173AB"/>
    <w:rsid w:val="003867E9"/>
    <w:rsid w:val="00396BA9"/>
    <w:rsid w:val="003A34D6"/>
    <w:rsid w:val="003A44D3"/>
    <w:rsid w:val="003C407A"/>
    <w:rsid w:val="00424FE8"/>
    <w:rsid w:val="00441F3D"/>
    <w:rsid w:val="004720ED"/>
    <w:rsid w:val="004B000A"/>
    <w:rsid w:val="00511557"/>
    <w:rsid w:val="005360E8"/>
    <w:rsid w:val="005B0687"/>
    <w:rsid w:val="005B6603"/>
    <w:rsid w:val="00707043"/>
    <w:rsid w:val="00715F01"/>
    <w:rsid w:val="00772079"/>
    <w:rsid w:val="00773F5F"/>
    <w:rsid w:val="007C3DA4"/>
    <w:rsid w:val="007D3597"/>
    <w:rsid w:val="007E667F"/>
    <w:rsid w:val="008262D6"/>
    <w:rsid w:val="00865E0B"/>
    <w:rsid w:val="00941D01"/>
    <w:rsid w:val="00946DBB"/>
    <w:rsid w:val="00957459"/>
    <w:rsid w:val="00972E52"/>
    <w:rsid w:val="00972ECA"/>
    <w:rsid w:val="009757AD"/>
    <w:rsid w:val="009B11B0"/>
    <w:rsid w:val="009F54CB"/>
    <w:rsid w:val="00A15EBC"/>
    <w:rsid w:val="00A41018"/>
    <w:rsid w:val="00A43EF6"/>
    <w:rsid w:val="00AC121E"/>
    <w:rsid w:val="00AE34FD"/>
    <w:rsid w:val="00B66622"/>
    <w:rsid w:val="00BB71BB"/>
    <w:rsid w:val="00BD2B35"/>
    <w:rsid w:val="00C60430"/>
    <w:rsid w:val="00C74DF5"/>
    <w:rsid w:val="00C77411"/>
    <w:rsid w:val="00C9611A"/>
    <w:rsid w:val="00DC225D"/>
    <w:rsid w:val="00DF70EB"/>
    <w:rsid w:val="00E26719"/>
    <w:rsid w:val="00E34872"/>
    <w:rsid w:val="00EB037E"/>
    <w:rsid w:val="00EB77C4"/>
    <w:rsid w:val="00EC5594"/>
    <w:rsid w:val="00EE1421"/>
    <w:rsid w:val="00F618D5"/>
    <w:rsid w:val="00FA1655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66D66"/>
  <w14:defaultImageDpi w14:val="0"/>
  <w15:docId w15:val="{87C3F3CE-228C-47B6-A13F-F4BE45CD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5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BB"/>
    <w:rPr>
      <w:rFonts w:ascii="Cambria" w:eastAsia="MS ??" w:hAnsi="Cambria" w:cs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46DBB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60E8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60E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5360E8"/>
    <w:rPr>
      <w:rFonts w:ascii="Cambria" w:eastAsia="MS ??" w:hAnsi="Cambria" w:cs="Cambria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60E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5360E8"/>
    <w:rPr>
      <w:rFonts w:ascii="Cambria" w:eastAsia="MS ??" w:hAnsi="Cambria" w:cs="Cambria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0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360E8"/>
    <w:rPr>
      <w:rFonts w:ascii="Lucida Grande" w:eastAsia="MS ??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Complémentaires</vt:lpstr>
    </vt:vector>
  </TitlesOfParts>
  <Company>AIRIAL CONSEIL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Complémentaires</dc:title>
  <dc:subject/>
  <dc:creator>mgarnier</dc:creator>
  <cp:keywords/>
  <dc:description/>
  <cp:lastModifiedBy>Doriane DG. GOMET</cp:lastModifiedBy>
  <cp:revision>2</cp:revision>
  <dcterms:created xsi:type="dcterms:W3CDTF">2021-06-15T08:49:00Z</dcterms:created>
  <dcterms:modified xsi:type="dcterms:W3CDTF">2021-06-15T08:49:00Z</dcterms:modified>
</cp:coreProperties>
</file>